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60" w:rsidRPr="007E1B60" w:rsidRDefault="007E1B60" w:rsidP="007E1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1B60">
        <w:rPr>
          <w:rFonts w:ascii="Times New Roman" w:hAnsi="Times New Roman" w:cs="Times New Roman"/>
          <w:b/>
          <w:sz w:val="28"/>
          <w:szCs w:val="28"/>
        </w:rPr>
        <w:t>Вопросы ко 2 контрольной точке</w:t>
      </w:r>
    </w:p>
    <w:bookmarkEnd w:id="0"/>
    <w:p w:rsidR="007E1B60" w:rsidRDefault="007E1B60" w:rsidP="007E1B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принципа биоза. Эубиоз,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гемибиоз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принципа анабиоза, перечислить виды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анабтоза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термоанабиоза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криоанабиоза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ксероанабиоза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, его применение.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осмоанабиоза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, его применение.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ацидоанабиоза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наркоанабиоза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, их применение.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аноксианабиоза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, его применение.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Характеристика принципа ценоанабиоза и его применение в сельском хозяйстве.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 xml:space="preserve">Характеристика принципа абиоза. </w:t>
      </w:r>
      <w:proofErr w:type="spellStart"/>
      <w:r w:rsidRPr="0085609C">
        <w:rPr>
          <w:rFonts w:ascii="Times New Roman" w:hAnsi="Times New Roman" w:cs="Times New Roman"/>
          <w:sz w:val="28"/>
          <w:szCs w:val="28"/>
        </w:rPr>
        <w:t>Термоабиоз</w:t>
      </w:r>
      <w:proofErr w:type="spellEnd"/>
      <w:r w:rsidRPr="0085609C">
        <w:rPr>
          <w:rFonts w:ascii="Times New Roman" w:hAnsi="Times New Roman" w:cs="Times New Roman"/>
          <w:sz w:val="28"/>
          <w:szCs w:val="28"/>
        </w:rPr>
        <w:t>, его применение.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Характеристика принципа абиоза. Химическая стерилизация.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Характеристика принципа абиоза. Механическая стерилизация.</w:t>
      </w:r>
    </w:p>
    <w:p w:rsidR="00C03FEC" w:rsidRPr="0085609C" w:rsidRDefault="00C03FEC" w:rsidP="007E1B6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Характеристика принципа абиоза. Лучевая стерилизация.</w:t>
      </w:r>
    </w:p>
    <w:p w:rsidR="00C03FEC" w:rsidRDefault="00C03FEC" w:rsidP="007E1B60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89A">
        <w:rPr>
          <w:rFonts w:ascii="Times New Roman" w:hAnsi="Times New Roman" w:cs="Times New Roman"/>
          <w:sz w:val="28"/>
          <w:szCs w:val="28"/>
        </w:rPr>
        <w:t>Дать определение засоренности зерна.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1. Строение зерна.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2. Группы зерна по химическому составу.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3. Характеристика воды, находящейся в зерне.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4. Аминокислотный состав белка зерна.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5. Характеристика углеводов злаковых культур.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6. Характеристика жиров злаковых культур.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7. Характеристика минеральных веще</w:t>
      </w:r>
      <w:proofErr w:type="gramStart"/>
      <w:r w:rsidRPr="00C03FEC">
        <w:rPr>
          <w:rFonts w:ascii="Times New Roman" w:hAnsi="Times New Roman" w:cs="Times New Roman"/>
          <w:sz w:val="28"/>
          <w:szCs w:val="28"/>
        </w:rPr>
        <w:t>ств зл</w:t>
      </w:r>
      <w:proofErr w:type="gramEnd"/>
      <w:r w:rsidRPr="00C03FEC">
        <w:rPr>
          <w:rFonts w:ascii="Times New Roman" w:hAnsi="Times New Roman" w:cs="Times New Roman"/>
          <w:sz w:val="28"/>
          <w:szCs w:val="28"/>
        </w:rPr>
        <w:t>аковых культур.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8. Характеристика витаминов злаковых культур.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9. Характеристика ферментов злаковых культур.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10. Масличные культуры (характеристика, группы).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11. Химический состав семян подсолнечника.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12. Характеристика растительных жиров.</w:t>
      </w:r>
    </w:p>
    <w:p w:rsid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13. Дать определение кислотному числу, йодному и  числу омыления.</w:t>
      </w:r>
    </w:p>
    <w:p w:rsidR="007E1B60" w:rsidRPr="007E1B60" w:rsidRDefault="007E1B60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B60">
        <w:rPr>
          <w:rFonts w:ascii="Times New Roman" w:hAnsi="Times New Roman" w:cs="Times New Roman"/>
          <w:sz w:val="28"/>
          <w:szCs w:val="28"/>
        </w:rPr>
        <w:t>Определение понятия «влажность» зерна. Состояния зерна по влажности.</w:t>
      </w:r>
    </w:p>
    <w:p w:rsidR="007E1B60" w:rsidRPr="007E1B60" w:rsidRDefault="007E1B60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B60">
        <w:rPr>
          <w:rFonts w:ascii="Times New Roman" w:hAnsi="Times New Roman" w:cs="Times New Roman"/>
          <w:sz w:val="28"/>
          <w:szCs w:val="28"/>
        </w:rPr>
        <w:lastRenderedPageBreak/>
        <w:t>Методика определения влажности.</w:t>
      </w:r>
    </w:p>
    <w:p w:rsidR="00C03FEC" w:rsidRDefault="00C03FEC" w:rsidP="007E1B60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Хлебоприемный пункт принял партию озимой пшеницы массой 200 т., стоимость 1 т 15000 руб. с влажностью 16,2%. Какие скидки или надбавки будут сделаны относительно массы партии зерна и закупочной цены?</w:t>
      </w:r>
    </w:p>
    <w:p w:rsidR="00C03FEC" w:rsidRPr="00C03FEC" w:rsidRDefault="00C03FEC" w:rsidP="007E1B6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FEC">
        <w:rPr>
          <w:rFonts w:ascii="Times New Roman" w:hAnsi="Times New Roman" w:cs="Times New Roman"/>
          <w:sz w:val="28"/>
          <w:szCs w:val="28"/>
        </w:rPr>
        <w:t>Хлебоприемный пункт принял партию озимой пшеницы массой 300 т., стоимость 1 т 12000 руб. с влажностью 13,2%. Какие скидки или надбавки будут сделаны относительно массы партии зерна и закупочной цены?</w:t>
      </w:r>
    </w:p>
    <w:p w:rsidR="00C03FEC" w:rsidRPr="0088389A" w:rsidRDefault="00C03FEC" w:rsidP="007E1B60">
      <w:pPr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C03FEC" w:rsidRPr="003A35B5" w:rsidRDefault="00C03FEC">
      <w:pPr>
        <w:rPr>
          <w:rFonts w:ascii="Times New Roman" w:hAnsi="Times New Roman" w:cs="Times New Roman"/>
          <w:sz w:val="28"/>
          <w:szCs w:val="28"/>
        </w:rPr>
      </w:pPr>
    </w:p>
    <w:sectPr w:rsidR="00C03FEC" w:rsidRPr="003A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13A3F"/>
    <w:multiLevelType w:val="hybridMultilevel"/>
    <w:tmpl w:val="D5D273B2"/>
    <w:lvl w:ilvl="0" w:tplc="4EDCD36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3E"/>
    <w:rsid w:val="003A35B5"/>
    <w:rsid w:val="003D70A8"/>
    <w:rsid w:val="00563076"/>
    <w:rsid w:val="005E3798"/>
    <w:rsid w:val="00653C3F"/>
    <w:rsid w:val="007965A8"/>
    <w:rsid w:val="007E1B60"/>
    <w:rsid w:val="008278FB"/>
    <w:rsid w:val="009D0190"/>
    <w:rsid w:val="009D3BAE"/>
    <w:rsid w:val="00C03FEC"/>
    <w:rsid w:val="00CD393E"/>
    <w:rsid w:val="00E008F5"/>
    <w:rsid w:val="00F4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FEC"/>
    <w:pPr>
      <w:ind w:left="720" w:firstLine="56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FEC"/>
    <w:pPr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2022-11-09T07:11:00Z</dcterms:created>
  <dcterms:modified xsi:type="dcterms:W3CDTF">2022-11-09T08:14:00Z</dcterms:modified>
</cp:coreProperties>
</file>